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107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Повідомлення</w:t>
      </w:r>
    </w:p>
    <w:p w:rsidR="00000000" w:rsidRDefault="00D107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розкриття недостовірної регульованої інформації</w:t>
      </w:r>
    </w:p>
    <w:p w:rsidR="00000000" w:rsidRDefault="00D107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000"/>
        <w:gridCol w:w="6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найменування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АКЦIОНЕРНЕ ТОВАРИСТВО "ОБЛТЕПЛОКОМУНЕНЕРГО"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03357671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складання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Особа, яка розкриває інформацію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Емітент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Особа, яка надає забезпечення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Регулярна інформація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Річна інформація за 2025 рік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Проміжна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 емітенті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іпотечних облігацій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Особлива інформація емітентів сертифікатів ФОН</w:t>
            </w:r>
          </w:p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Інша інформація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 змін, які було внесено до недостовірної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Річний звіт емітента за 2025 рік доповнено Звітом незалежного аудитора та Інформацією від суб'єкта аудиторської діяльності з урахуванням вимог, передбачених пунктом 45 Положення про розкриття інформації емітентами цінних паперів, а також особами, які надаю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 забезпечення за такими цінними паперами затвердженого Рішенням НКЦПФР від 06.06.2023 № 608. Також, річний звіт доповнено Інформацією про винагороду членів виконавчого органу та/або ради особи.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розкриття недостовірної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29.06.2026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Обґрунт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ування причин розкриття недостовірної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Станом на дату розкриття Річного звіту за 2025 рік, а саме 29.06.2026,Товариству аудиторською компанією ще не було надано Звіт незалежного аудитора та Звіт з надання впевненості незалежного аудитора щодо інф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ормації, що подається до Національної комісії з цінних паперів та фондового ринку.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розкриття оновленої інформації з виправленням інформації, яка була недостовірною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URL-адреса з файлом, який містить недостовірну інформацію та відповідну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мітку про її недостовірність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http://www.otke.cn.ua/files/03357671_2025.docx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URL-адреса з файлом, який містить виправлену інформацію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D10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http://www.otke.cn.ua/regul.shtml</w:t>
            </w:r>
          </w:p>
        </w:tc>
      </w:tr>
    </w:tbl>
    <w:p w:rsidR="00D10764" w:rsidRDefault="00D10764"/>
    <w:sectPr w:rsidR="00D10764">
      <w:footerReference w:type="default" r:id="rId6"/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764" w:rsidRDefault="00D10764" w:rsidP="007B475D">
      <w:pPr>
        <w:spacing w:after="0" w:line="240" w:lineRule="auto"/>
      </w:pPr>
      <w:r>
        <w:separator/>
      </w:r>
    </w:p>
  </w:endnote>
  <w:endnote w:type="continuationSeparator" w:id="0">
    <w:p w:rsidR="00D10764" w:rsidRDefault="00D10764" w:rsidP="007B4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10764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 w:rsidR="00050C27"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764" w:rsidRDefault="00D10764" w:rsidP="007B475D">
      <w:pPr>
        <w:spacing w:after="0" w:line="240" w:lineRule="auto"/>
      </w:pPr>
      <w:r>
        <w:separator/>
      </w:r>
    </w:p>
  </w:footnote>
  <w:footnote w:type="continuationSeparator" w:id="0">
    <w:p w:rsidR="00D10764" w:rsidRDefault="00D10764" w:rsidP="007B4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C27"/>
    <w:rsid w:val="00050C27"/>
    <w:rsid w:val="00492FF8"/>
    <w:rsid w:val="00D10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Я</dc:creator>
  <cp:lastModifiedBy>Катерина Я</cp:lastModifiedBy>
  <cp:revision>2</cp:revision>
  <dcterms:created xsi:type="dcterms:W3CDTF">2026-09-21T09:22:00Z</dcterms:created>
  <dcterms:modified xsi:type="dcterms:W3CDTF">2026-09-21T09:22:00Z</dcterms:modified>
</cp:coreProperties>
</file>